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РЯЗАНСКОЙ ОБЛАСТИ</w:t>
      </w: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апреля 2013 г. N 101</w:t>
      </w: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УПОЛНОМОЧЕННОГО ЦЕНТРАЛЬНОГО ИСПОЛНИТЕЛЬНОГО</w:t>
      </w: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ОРГАНА ГОСУДАРСТВЕННОЙ ВЛАСТИ РЯЗАНСКОЙ ОБЛАСТИ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ФОРМИРОВАНИЮ СПИСКА ДЕТЕЙ-СИРОТ И ДЕТЕЙ, ОСТАВШИХСЯ</w:t>
      </w: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РОДИТЕЛЕЙ, ЛИЦ ИЗ ЧИСЛА ДЕТЕЙ-СИРОТ</w:t>
      </w: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ДЕТЕЙ, ОСТАВШИХСЯ БЕЗ ПОПЕЧЕНИЯ РОДИТЕЛЕЙ, КОТОРЫЕ</w:t>
      </w: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ПОДЛЕЖАТ ОБЕСПЕЧЕНИЮ ЖИЛЫМИ ПОМЕЩЕНИЯМИ</w:t>
      </w: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2</w:t>
        </w:r>
      </w:hyperlink>
      <w:r>
        <w:rPr>
          <w:rFonts w:ascii="Calibri" w:hAnsi="Calibri" w:cs="Calibri"/>
        </w:rPr>
        <w:t xml:space="preserve"> Закона Рязанской области от 28.12.2012 N 108-ОЗ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родителей" Правительство Рязанской области постановляет:</w:t>
      </w: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Определить министерство образования Рязанской области центральным исполнительным органом государственной власти Рязанской области, уполномоченным по формированию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за исключением отдельного государственного полномочия, переданного </w:t>
      </w:r>
      <w:hyperlink r:id="rId6" w:history="1">
        <w:r>
          <w:rPr>
            <w:rFonts w:ascii="Calibri" w:hAnsi="Calibri" w:cs="Calibri"/>
            <w:color w:val="0000FF"/>
          </w:rPr>
          <w:t>пунктом 1 статьи 2</w:t>
        </w:r>
      </w:hyperlink>
      <w:r>
        <w:rPr>
          <w:rFonts w:ascii="Calibri" w:hAnsi="Calibri" w:cs="Calibri"/>
        </w:rPr>
        <w:t xml:space="preserve"> Закона Рязанской области от 16.08.2007 N 105-ОЗ "О наделении органов местного самоуправления</w:t>
      </w:r>
      <w:proofErr w:type="gramEnd"/>
      <w:r>
        <w:rPr>
          <w:rFonts w:ascii="Calibri" w:hAnsi="Calibri" w:cs="Calibri"/>
        </w:rPr>
        <w:t xml:space="preserve"> отдельными государственными полномочиями Рязанской области по обеспечению жилыми помещениями детей-сирот и детей, оставшихся без попечения родителей, лиц из числа детей-сирот".</w:t>
      </w: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Рязанской области Е.Г.Цареву.</w:t>
      </w: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Вице-губернатор Рязанской области -</w:t>
      </w: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Председателя</w:t>
      </w: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Рязанской области</w:t>
      </w: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С.В.ФИЛИМОНОВ</w:t>
      </w: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532" w:rsidRDefault="00B065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532" w:rsidRDefault="00B065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E99" w:rsidRDefault="00E85E99">
      <w:bookmarkStart w:id="0" w:name="_GoBack"/>
      <w:bookmarkEnd w:id="0"/>
    </w:p>
    <w:sectPr w:rsidR="00E85E99" w:rsidSect="008C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5D"/>
    <w:rsid w:val="00B06532"/>
    <w:rsid w:val="00D35E5D"/>
    <w:rsid w:val="00E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6AAB8EB22E56C3A865F07C67C66CA904783E476122B653F608A606A295C82C6F5817E86CE4C04518F42EBfAnBN" TargetMode="External"/><Relationship Id="rId5" Type="http://schemas.openxmlformats.org/officeDocument/2006/relationships/hyperlink" Target="consultantplus://offline/ref=3D86AAB8EB22E56C3A865F07C67C66CA904783E476112964386D8A606A295C82C6F5817E86CE4C04518F43EDfAn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Светлана</dc:creator>
  <cp:keywords/>
  <dc:description/>
  <cp:lastModifiedBy>Бочарова Светлана</cp:lastModifiedBy>
  <cp:revision>2</cp:revision>
  <dcterms:created xsi:type="dcterms:W3CDTF">2013-12-13T13:39:00Z</dcterms:created>
  <dcterms:modified xsi:type="dcterms:W3CDTF">2013-12-13T13:40:00Z</dcterms:modified>
</cp:coreProperties>
</file>